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color w:val="FF0000"/>
        </w:rPr>
      </w:pPr>
      <w:r>
        <w:rPr>
          <w:b/>
          <w:bCs/>
          <w:color w:val="FF0000"/>
        </w:rPr>
        <w:t>Publications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1.Mohamed Alhaj Moustafa. Mid-Esophageal Stenosis in a Child. Global J Surg Surgical Tech. 2019; 1(1): 1-3. </w:t>
      </w:r>
      <w:r>
        <w:rPr>
          <w:color w:val="0000FF"/>
          <w:sz w:val="24"/>
          <w:szCs w:val="24"/>
        </w:rPr>
        <w:t>https://doi.org/10.46940/gjsst.01.1002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0000FF"/>
          <w:sz w:val="24"/>
          <w:szCs w:val="24"/>
        </w:rPr>
      </w:pPr>
      <w:r>
        <w:rPr>
          <w:sz w:val="24"/>
          <w:szCs w:val="24"/>
        </w:rPr>
        <w:t>2.Moustafa MA. Omentoplasty for residual pleural cavity post TB RL lobectomy. MOJ Surg. 2021;9(1):1‒5.</w:t>
      </w:r>
      <w:r>
        <w:rPr>
          <w:color w:val="0000FF"/>
          <w:sz w:val="24"/>
          <w:szCs w:val="24"/>
        </w:rPr>
        <w:t>https://doi.org/10.15406/mojs.2021.09.00183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textWrapping"/>
      </w:r>
      <w:r>
        <w:rPr>
          <w:sz w:val="24"/>
          <w:szCs w:val="24"/>
        </w:rPr>
        <w:t>3.Moustafa MA. Segmental Resection for Congenital Esophageal Stenosis, Is It Safe?. Ame J Surg Clin Case Rep. 2021; 3(11): 1-6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4.</w:t>
      </w:r>
      <w:r>
        <w:rPr>
          <w:rFonts w:hint="default" w:ascii="Calibri" w:hAnsi="Calibri" w:eastAsia="MinionPro-Capt" w:cs="Calibri"/>
          <w:color w:val="000000"/>
          <w:kern w:val="0"/>
          <w:sz w:val="24"/>
          <w:szCs w:val="24"/>
          <w:lang w:val="en-US" w:eastAsia="zh-CN" w:bidi="ar"/>
        </w:rPr>
        <w:t xml:space="preserve">Alhaj Moustafa, M. (2021) Isolated Esophageal Crohn’s Disease with Diffuse Stricture. </w:t>
      </w:r>
      <w:r>
        <w:rPr>
          <w:rFonts w:hint="default" w:ascii="Calibri" w:hAnsi="Calibri" w:eastAsia="MinionPro-Capt" w:cs="Calibri"/>
          <w:i/>
          <w:iCs/>
          <w:color w:val="000000"/>
          <w:kern w:val="0"/>
          <w:sz w:val="24"/>
          <w:szCs w:val="24"/>
          <w:lang w:val="en-US" w:eastAsia="zh-CN" w:bidi="ar"/>
        </w:rPr>
        <w:t>Open Jour</w:t>
      </w:r>
      <w:r>
        <w:rPr>
          <w:rFonts w:hint="default" w:ascii="Calibri" w:hAnsi="Calibri" w:eastAsia="MinionPro-Capt" w:cs="Calibri"/>
          <w:i/>
          <w:iCs/>
          <w:color w:val="000000"/>
          <w:kern w:val="0"/>
          <w:sz w:val="24"/>
          <w:szCs w:val="24"/>
          <w:lang w:val="en-US" w:eastAsia="zh-CN" w:bidi="ar"/>
        </w:rPr>
        <w:t/>
      </w:r>
      <w:r>
        <w:rPr>
          <w:rFonts w:hint="default" w:ascii="Calibri" w:hAnsi="Calibri" w:eastAsia="MinionPro-Capt" w:cs="Calibri"/>
          <w:i/>
          <w:iCs/>
          <w:color w:val="000000"/>
          <w:kern w:val="0"/>
          <w:sz w:val="24"/>
          <w:szCs w:val="24"/>
          <w:lang w:val="en-US" w:eastAsia="zh-CN" w:bidi="ar"/>
        </w:rPr>
        <w:t>nal of Thoracic Surgery</w:t>
      </w:r>
      <w:r>
        <w:rPr>
          <w:rFonts w:hint="default" w:ascii="Calibri" w:hAnsi="Calibri" w:eastAsia="MinionPro-Capt" w:cs="Calibri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Calibri" w:hAnsi="Calibri" w:eastAsia="MinionPro-Capt" w:cs="Calibri"/>
          <w:b/>
          <w:bCs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default" w:ascii="Calibri" w:hAnsi="Calibri" w:eastAsia="MinionPro-Capt" w:cs="Calibri"/>
          <w:color w:val="000000"/>
          <w:kern w:val="0"/>
          <w:sz w:val="24"/>
          <w:szCs w:val="24"/>
          <w:lang w:val="en-US" w:eastAsia="zh-CN" w:bidi="ar"/>
        </w:rPr>
        <w:t xml:space="preserve">, 96-106.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MinionPro-Capt" w:cs="Calibri"/>
          <w:color w:val="0000FF"/>
          <w:kern w:val="0"/>
          <w:sz w:val="24"/>
          <w:szCs w:val="24"/>
          <w:lang w:val="en-US" w:eastAsia="zh-CN" w:bidi="ar"/>
        </w:rPr>
        <w:t>https://doi.org/10.4236/ojts.2021.114013</w:t>
      </w:r>
    </w:p>
    <w:p>
      <w:pPr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5.</w:t>
      </w:r>
      <w:r>
        <w:rPr>
          <w:rFonts w:hint="default" w:ascii="Calibri" w:hAnsi="Calibri" w:eastAsia="MinionPro-Capt" w:cs="Calibri"/>
          <w:color w:val="000000"/>
          <w:kern w:val="0"/>
          <w:sz w:val="24"/>
          <w:szCs w:val="24"/>
          <w:lang w:val="en-US" w:eastAsia="zh-CN" w:bidi="ar"/>
        </w:rPr>
        <w:t xml:space="preserve">Moustafa, M.A. (2022) Vanishing Lung. </w:t>
      </w:r>
      <w:r>
        <w:rPr>
          <w:rFonts w:hint="default" w:ascii="Calibri" w:hAnsi="Calibri" w:eastAsia="MinionPro-Capt" w:cs="Calibri"/>
          <w:i/>
          <w:iCs/>
          <w:color w:val="000000"/>
          <w:kern w:val="0"/>
          <w:sz w:val="24"/>
          <w:szCs w:val="24"/>
          <w:lang w:val="en-US" w:eastAsia="zh-CN" w:bidi="ar"/>
        </w:rPr>
        <w:t>Open Journal of Thoracic Surgery</w:t>
      </w:r>
      <w:r>
        <w:rPr>
          <w:rFonts w:hint="default" w:ascii="Calibri" w:hAnsi="Calibri" w:eastAsia="MinionPro-Capt" w:cs="Calibri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Calibri" w:hAnsi="Calibri" w:eastAsia="MinionPro-Capt" w:cs="Calibri"/>
          <w:b/>
          <w:bCs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Calibri" w:hAnsi="Calibri" w:eastAsia="MinionPro-Capt" w:cs="Calibri"/>
          <w:color w:val="000000"/>
          <w:kern w:val="0"/>
          <w:sz w:val="24"/>
          <w:szCs w:val="24"/>
          <w:lang w:val="en-US" w:eastAsia="zh-CN" w:bidi="ar"/>
        </w:rPr>
        <w:t xml:space="preserve">, 43-50.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MinionPro-Capt" w:cs="Calibri"/>
          <w:color w:val="0000FF"/>
          <w:kern w:val="0"/>
          <w:sz w:val="24"/>
          <w:szCs w:val="24"/>
          <w:lang w:val="en-US" w:eastAsia="zh-CN" w:bidi="ar"/>
        </w:rPr>
        <w:t>https://doi.org/10.4236/ojts.2022.123005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Pro-Cap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74FE"/>
    <w:rsid w:val="07A1258A"/>
    <w:rsid w:val="268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2021-10-01T08:00:00Z</dcterms:created>
  <dc:creator>m_haj</dc:creator>
  <cp:lastModifiedBy>Mohamed Mustafa</cp:lastModifiedBy>
  <dcterms:modified xsi:type="dcterms:W3CDTF">2022-09-11T16:34:34Z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0F86DF3913C045FE865EA7506D006719</vt:lpwstr>
  </property>
</Properties>
</file>